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69" w:rsidRDefault="00B65B69" w:rsidP="00B65B69">
      <w:pPr>
        <w:spacing w:before="100" w:beforeAutospacing="1" w:after="100" w:afterAutospacing="1" w:line="300" w:lineRule="atLeast"/>
        <w:jc w:val="both"/>
        <w:rPr>
          <w:rFonts w:ascii="Times New Roman" w:eastAsia="Times New Roman" w:hAnsi="Times New Roman" w:cs="Times New Roman"/>
          <w:color w:val="333333"/>
          <w:sz w:val="28"/>
          <w:szCs w:val="28"/>
          <w:lang w:eastAsia="ru-RU"/>
        </w:rPr>
      </w:pPr>
      <w:r>
        <w:rPr>
          <w:rFonts w:ascii="Times New Roman" w:hAnsi="Times New Roman" w:cs="Times New Roman"/>
          <w:b/>
          <w:sz w:val="32"/>
          <w:szCs w:val="32"/>
        </w:rPr>
        <w:t>Методические рекомендации по проведению внеклассного мероприятия на конкурс «Учитель года -2017»</w:t>
      </w:r>
    </w:p>
    <w:p w:rsidR="00B65B69" w:rsidRPr="00E86369" w:rsidRDefault="00B65B69" w:rsidP="00B65B69">
      <w:pPr>
        <w:spacing w:before="100" w:beforeAutospacing="1" w:after="100" w:afterAutospacing="1" w:line="300" w:lineRule="atLeast"/>
        <w:jc w:val="both"/>
        <w:rPr>
          <w:rFonts w:ascii="Times New Roman" w:eastAsia="Times New Roman" w:hAnsi="Times New Roman" w:cs="Times New Roman"/>
          <w:color w:val="333333"/>
          <w:sz w:val="28"/>
          <w:szCs w:val="28"/>
          <w:lang w:eastAsia="ru-RU"/>
        </w:rPr>
      </w:pPr>
      <w:r w:rsidRPr="00BF147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Данное мероприятие должно быть разработано в соответствии с требованиями ФГОС.</w:t>
      </w:r>
    </w:p>
    <w:p w:rsidR="00B65B69" w:rsidRDefault="00B65B69" w:rsidP="00B65B69">
      <w:pPr>
        <w:pStyle w:val="a4"/>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t>Понимание содержания внеурочной деятельности:</w:t>
      </w:r>
    </w:p>
    <w:p w:rsidR="00B65B69" w:rsidRDefault="00B65B69" w:rsidP="00B65B69">
      <w:pPr>
        <w:pStyle w:val="a4"/>
        <w:numPr>
          <w:ilvl w:val="0"/>
          <w:numId w:val="4"/>
        </w:numPr>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всегда мет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полипредметна</w:t>
      </w:r>
      <w:proofErr w:type="spellEnd"/>
      <w:r>
        <w:rPr>
          <w:rFonts w:ascii="Times New Roman" w:hAnsi="Times New Roman" w:cs="Times New Roman"/>
          <w:sz w:val="28"/>
          <w:szCs w:val="28"/>
        </w:rPr>
        <w:t xml:space="preserve">. Ее единственный </w:t>
      </w:r>
      <w:proofErr w:type="spellStart"/>
      <w:r>
        <w:rPr>
          <w:rFonts w:ascii="Times New Roman" w:hAnsi="Times New Roman" w:cs="Times New Roman"/>
          <w:sz w:val="28"/>
          <w:szCs w:val="28"/>
        </w:rPr>
        <w:t>монопредмет</w:t>
      </w:r>
      <w:proofErr w:type="spellEnd"/>
      <w:r>
        <w:rPr>
          <w:rFonts w:ascii="Times New Roman" w:hAnsi="Times New Roman" w:cs="Times New Roman"/>
          <w:sz w:val="28"/>
          <w:szCs w:val="28"/>
        </w:rPr>
        <w:t xml:space="preserve"> (объект и субъект) – растущая личность ученика;</w:t>
      </w:r>
    </w:p>
    <w:p w:rsidR="00B65B69" w:rsidRDefault="00B65B69" w:rsidP="00B65B69">
      <w:pPr>
        <w:pStyle w:val="a4"/>
        <w:numPr>
          <w:ilvl w:val="0"/>
          <w:numId w:val="4"/>
        </w:numPr>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t xml:space="preserve">Ученик во внеурочной деятельности непосредственно занят </w:t>
      </w:r>
      <w:proofErr w:type="spellStart"/>
      <w:r>
        <w:rPr>
          <w:rFonts w:ascii="Times New Roman" w:hAnsi="Times New Roman" w:cs="Times New Roman"/>
          <w:sz w:val="28"/>
          <w:szCs w:val="28"/>
        </w:rPr>
        <w:t>самостроительством</w:t>
      </w:r>
      <w:proofErr w:type="spellEnd"/>
      <w:r>
        <w:rPr>
          <w:rFonts w:ascii="Times New Roman" w:hAnsi="Times New Roman" w:cs="Times New Roman"/>
          <w:sz w:val="28"/>
          <w:szCs w:val="28"/>
        </w:rPr>
        <w:t>;</w:t>
      </w:r>
    </w:p>
    <w:p w:rsidR="00B65B69" w:rsidRDefault="00B65B69" w:rsidP="00B65B69">
      <w:pPr>
        <w:pStyle w:val="a4"/>
        <w:numPr>
          <w:ilvl w:val="0"/>
          <w:numId w:val="4"/>
        </w:numPr>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моделирует жизнь, на уроках же чаще всего моделируются  (адаптируются, упрощаются в допустимой степени) научные знания;</w:t>
      </w:r>
    </w:p>
    <w:p w:rsidR="00B65B69" w:rsidRDefault="00B65B69" w:rsidP="00B65B69">
      <w:pPr>
        <w:pStyle w:val="a4"/>
        <w:numPr>
          <w:ilvl w:val="0"/>
          <w:numId w:val="4"/>
        </w:numPr>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t xml:space="preserve">Во внеурочной деятельности гораздо выше, чем в деятельности урочной, доля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взаимодействий, конфликтов, непредсказуемости, импровизации;</w:t>
      </w:r>
    </w:p>
    <w:p w:rsidR="00B65B69" w:rsidRDefault="00B65B69" w:rsidP="00B65B69">
      <w:pPr>
        <w:pStyle w:val="a4"/>
        <w:numPr>
          <w:ilvl w:val="0"/>
          <w:numId w:val="4"/>
        </w:numPr>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полностью нацелена  на подготовку специалистов и профессионалов для работы в мире профессий.</w:t>
      </w:r>
    </w:p>
    <w:p w:rsidR="00B65B69" w:rsidRPr="008809C4" w:rsidRDefault="00B65B69" w:rsidP="00B65B69">
      <w:pPr>
        <w:rPr>
          <w:rFonts w:ascii="Times New Roman" w:hAnsi="Times New Roman" w:cs="Times New Roman"/>
          <w:sz w:val="28"/>
          <w:szCs w:val="28"/>
        </w:rPr>
      </w:pPr>
      <w:r w:rsidRPr="00FD2842">
        <w:rPr>
          <w:rFonts w:ascii="Times New Roman" w:hAnsi="Times New Roman" w:cs="Times New Roman"/>
          <w:sz w:val="28"/>
          <w:szCs w:val="28"/>
        </w:rPr>
        <w:t xml:space="preserve">При </w:t>
      </w:r>
      <w:r>
        <w:rPr>
          <w:rFonts w:ascii="Times New Roman" w:hAnsi="Times New Roman" w:cs="Times New Roman"/>
          <w:sz w:val="28"/>
          <w:szCs w:val="28"/>
        </w:rPr>
        <w:t xml:space="preserve"> разработке внеклассного </w:t>
      </w:r>
      <w:proofErr w:type="gramStart"/>
      <w:r>
        <w:rPr>
          <w:rFonts w:ascii="Times New Roman" w:hAnsi="Times New Roman" w:cs="Times New Roman"/>
          <w:sz w:val="28"/>
          <w:szCs w:val="28"/>
        </w:rPr>
        <w:t>мероприятия</w:t>
      </w:r>
      <w:proofErr w:type="gramEnd"/>
      <w:r>
        <w:rPr>
          <w:rFonts w:ascii="Times New Roman" w:hAnsi="Times New Roman" w:cs="Times New Roman"/>
          <w:sz w:val="28"/>
          <w:szCs w:val="28"/>
        </w:rPr>
        <w:t xml:space="preserve">  прежде всего  необходимо </w:t>
      </w:r>
      <w:r w:rsidRPr="00FD2842">
        <w:rPr>
          <w:rFonts w:ascii="Times New Roman" w:hAnsi="Times New Roman" w:cs="Times New Roman"/>
          <w:sz w:val="28"/>
          <w:szCs w:val="28"/>
        </w:rPr>
        <w:t xml:space="preserve">сформулировать его </w:t>
      </w:r>
      <w:r w:rsidRPr="008809C4">
        <w:rPr>
          <w:rFonts w:ascii="Times New Roman" w:hAnsi="Times New Roman" w:cs="Times New Roman"/>
          <w:bCs/>
          <w:sz w:val="28"/>
          <w:szCs w:val="28"/>
        </w:rPr>
        <w:t>цели</w:t>
      </w:r>
      <w:r w:rsidRPr="008809C4">
        <w:rPr>
          <w:rFonts w:ascii="Times New Roman" w:hAnsi="Times New Roman" w:cs="Times New Roman"/>
          <w:sz w:val="28"/>
          <w:szCs w:val="28"/>
        </w:rPr>
        <w:t xml:space="preserve"> и </w:t>
      </w:r>
      <w:r w:rsidRPr="008809C4">
        <w:rPr>
          <w:rFonts w:ascii="Times New Roman" w:hAnsi="Times New Roman" w:cs="Times New Roman"/>
          <w:bCs/>
          <w:sz w:val="28"/>
          <w:szCs w:val="28"/>
        </w:rPr>
        <w:t>задачи</w:t>
      </w:r>
      <w:r w:rsidRPr="008809C4">
        <w:rPr>
          <w:rFonts w:ascii="Times New Roman" w:hAnsi="Times New Roman" w:cs="Times New Roman"/>
          <w:sz w:val="28"/>
          <w:szCs w:val="28"/>
        </w:rPr>
        <w:t xml:space="preserve">, </w:t>
      </w:r>
      <w:r w:rsidRPr="008809C4">
        <w:rPr>
          <w:rFonts w:ascii="Times New Roman" w:hAnsi="Times New Roman" w:cs="Times New Roman"/>
          <w:bCs/>
          <w:sz w:val="28"/>
          <w:szCs w:val="28"/>
        </w:rPr>
        <w:t>продолжительность</w:t>
      </w:r>
      <w:r w:rsidRPr="008809C4">
        <w:rPr>
          <w:rFonts w:ascii="Times New Roman" w:hAnsi="Times New Roman" w:cs="Times New Roman"/>
          <w:sz w:val="28"/>
          <w:szCs w:val="28"/>
        </w:rPr>
        <w:t xml:space="preserve"> внеклассного мероприятия.</w:t>
      </w:r>
    </w:p>
    <w:p w:rsidR="00B65B69" w:rsidRPr="004C24EE" w:rsidRDefault="00B65B69" w:rsidP="00B65B69">
      <w:pPr>
        <w:spacing w:before="100" w:beforeAutospacing="1" w:after="100" w:afterAutospacing="1" w:line="288" w:lineRule="auto"/>
        <w:outlineLvl w:val="3"/>
        <w:rPr>
          <w:rFonts w:ascii="Times New Roman" w:eastAsia="Times New Roman" w:hAnsi="Times New Roman" w:cs="Times New Roman"/>
          <w:bCs/>
          <w:color w:val="000000"/>
          <w:sz w:val="28"/>
          <w:szCs w:val="28"/>
          <w:lang w:eastAsia="ru-RU"/>
        </w:rPr>
      </w:pPr>
      <w:r w:rsidRPr="004C24EE">
        <w:rPr>
          <w:rFonts w:ascii="Times New Roman" w:eastAsia="Times New Roman" w:hAnsi="Times New Roman" w:cs="Times New Roman"/>
          <w:bCs/>
          <w:color w:val="000000"/>
          <w:sz w:val="28"/>
          <w:szCs w:val="28"/>
          <w:lang w:eastAsia="ru-RU"/>
        </w:rPr>
        <w:t>Содержание и формы</w:t>
      </w:r>
      <w:r>
        <w:rPr>
          <w:rFonts w:ascii="Times New Roman" w:eastAsia="Times New Roman" w:hAnsi="Times New Roman" w:cs="Times New Roman"/>
          <w:bCs/>
          <w:color w:val="000000"/>
          <w:sz w:val="28"/>
          <w:szCs w:val="28"/>
          <w:lang w:eastAsia="ru-RU"/>
        </w:rPr>
        <w:t xml:space="preserve"> внеклассного мероприятия  должны соответствовать направлениям воспитательной деятельности </w:t>
      </w:r>
      <w:r w:rsidRPr="004C24EE">
        <w:rPr>
          <w:rFonts w:ascii="Times New Roman" w:eastAsia="Times New Roman" w:hAnsi="Times New Roman" w:cs="Times New Roman"/>
          <w:bCs/>
          <w:color w:val="000000"/>
          <w:sz w:val="28"/>
          <w:szCs w:val="28"/>
          <w:lang w:eastAsia="ru-RU"/>
        </w:rPr>
        <w:t xml:space="preserve"> школы (кл</w:t>
      </w:r>
      <w:r>
        <w:rPr>
          <w:rFonts w:ascii="Times New Roman" w:eastAsia="Times New Roman" w:hAnsi="Times New Roman" w:cs="Times New Roman"/>
          <w:bCs/>
          <w:color w:val="000000"/>
          <w:sz w:val="28"/>
          <w:szCs w:val="28"/>
          <w:lang w:eastAsia="ru-RU"/>
        </w:rPr>
        <w:t>асса)</w:t>
      </w:r>
      <w:proofErr w:type="gramStart"/>
      <w:r>
        <w:rPr>
          <w:rFonts w:ascii="Times New Roman" w:eastAsia="Times New Roman" w:hAnsi="Times New Roman" w:cs="Times New Roman"/>
          <w:bCs/>
          <w:color w:val="000000"/>
          <w:sz w:val="28"/>
          <w:szCs w:val="28"/>
          <w:lang w:eastAsia="ru-RU"/>
        </w:rPr>
        <w:t xml:space="preserve"> </w:t>
      </w:r>
      <w:r w:rsidRPr="004C24EE">
        <w:rPr>
          <w:rFonts w:ascii="Times New Roman" w:eastAsia="Times New Roman" w:hAnsi="Times New Roman" w:cs="Times New Roman"/>
          <w:bCs/>
          <w:color w:val="000000"/>
          <w:sz w:val="28"/>
          <w:szCs w:val="28"/>
          <w:lang w:eastAsia="ru-RU"/>
        </w:rPr>
        <w:t>:</w:t>
      </w:r>
      <w:proofErr w:type="gramEnd"/>
    </w:p>
    <w:p w:rsidR="00B65B69" w:rsidRPr="004C24EE" w:rsidRDefault="00B65B69" w:rsidP="00B65B69">
      <w:pPr>
        <w:numPr>
          <w:ilvl w:val="0"/>
          <w:numId w:val="1"/>
        </w:numPr>
        <w:spacing w:before="100" w:beforeAutospacing="1" w:after="100" w:afterAutospacing="1" w:line="300" w:lineRule="atLeast"/>
        <w:ind w:left="3120"/>
        <w:rPr>
          <w:rFonts w:ascii="Times New Roman" w:eastAsia="Times New Roman" w:hAnsi="Times New Roman" w:cs="Times New Roman"/>
          <w:color w:val="000000"/>
          <w:sz w:val="28"/>
          <w:szCs w:val="28"/>
          <w:lang w:eastAsia="ru-RU"/>
        </w:rPr>
      </w:pPr>
      <w:r w:rsidRPr="004C24EE">
        <w:rPr>
          <w:rFonts w:ascii="Times New Roman" w:eastAsia="Times New Roman" w:hAnsi="Times New Roman" w:cs="Times New Roman"/>
          <w:color w:val="000000"/>
          <w:sz w:val="28"/>
          <w:szCs w:val="28"/>
          <w:lang w:eastAsia="ru-RU"/>
        </w:rPr>
        <w:t>гражданско-патриотическое воспитание;</w:t>
      </w:r>
    </w:p>
    <w:p w:rsidR="00B65B69" w:rsidRPr="004C24EE" w:rsidRDefault="00B65B69" w:rsidP="00B65B69">
      <w:pPr>
        <w:numPr>
          <w:ilvl w:val="0"/>
          <w:numId w:val="1"/>
        </w:numPr>
        <w:spacing w:before="100" w:beforeAutospacing="1" w:after="100" w:afterAutospacing="1" w:line="300" w:lineRule="atLeast"/>
        <w:ind w:left="3120"/>
        <w:rPr>
          <w:rFonts w:ascii="Times New Roman" w:eastAsia="Times New Roman" w:hAnsi="Times New Roman" w:cs="Times New Roman"/>
          <w:color w:val="000000"/>
          <w:sz w:val="28"/>
          <w:szCs w:val="28"/>
          <w:lang w:eastAsia="ru-RU"/>
        </w:rPr>
      </w:pPr>
      <w:r w:rsidRPr="004C24EE">
        <w:rPr>
          <w:rFonts w:ascii="Times New Roman" w:eastAsia="Times New Roman" w:hAnsi="Times New Roman" w:cs="Times New Roman"/>
          <w:color w:val="000000"/>
          <w:sz w:val="28"/>
          <w:szCs w:val="28"/>
          <w:lang w:eastAsia="ru-RU"/>
        </w:rPr>
        <w:t>нравственное воспитание;</w:t>
      </w:r>
    </w:p>
    <w:p w:rsidR="00B65B69" w:rsidRPr="004C24EE" w:rsidRDefault="00B65B69" w:rsidP="00B65B69">
      <w:pPr>
        <w:numPr>
          <w:ilvl w:val="0"/>
          <w:numId w:val="1"/>
        </w:numPr>
        <w:spacing w:before="100" w:beforeAutospacing="1" w:after="100" w:afterAutospacing="1" w:line="300" w:lineRule="atLeast"/>
        <w:ind w:left="3120"/>
        <w:rPr>
          <w:rFonts w:ascii="Times New Roman" w:hAnsi="Times New Roman" w:cs="Times New Roman"/>
          <w:sz w:val="28"/>
          <w:szCs w:val="28"/>
        </w:rPr>
      </w:pPr>
      <w:r w:rsidRPr="004C24EE">
        <w:rPr>
          <w:rFonts w:ascii="Times New Roman" w:eastAsia="Times New Roman" w:hAnsi="Times New Roman" w:cs="Times New Roman"/>
          <w:color w:val="000000"/>
          <w:sz w:val="28"/>
          <w:szCs w:val="28"/>
          <w:lang w:eastAsia="ru-RU"/>
        </w:rPr>
        <w:t xml:space="preserve">правовое воспитание;         </w:t>
      </w:r>
    </w:p>
    <w:p w:rsidR="00B65B69" w:rsidRPr="004C24EE" w:rsidRDefault="00B65B69" w:rsidP="00B65B69">
      <w:pPr>
        <w:numPr>
          <w:ilvl w:val="0"/>
          <w:numId w:val="1"/>
        </w:numPr>
        <w:spacing w:before="100" w:beforeAutospacing="1" w:after="100" w:afterAutospacing="1" w:line="300" w:lineRule="atLeast"/>
        <w:ind w:left="3120"/>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ф</w:t>
      </w:r>
      <w:r w:rsidRPr="004C24EE">
        <w:rPr>
          <w:rFonts w:ascii="Times New Roman" w:eastAsia="Times New Roman" w:hAnsi="Times New Roman" w:cs="Times New Roman"/>
          <w:color w:val="000000"/>
          <w:sz w:val="28"/>
          <w:szCs w:val="28"/>
          <w:lang w:eastAsia="ru-RU"/>
        </w:rPr>
        <w:t>изическое и умственное развитие личности</w:t>
      </w:r>
      <w:r>
        <w:rPr>
          <w:rFonts w:ascii="Times New Roman" w:eastAsia="Times New Roman" w:hAnsi="Times New Roman" w:cs="Times New Roman"/>
          <w:color w:val="000000"/>
          <w:sz w:val="28"/>
          <w:szCs w:val="28"/>
          <w:lang w:eastAsia="ru-RU"/>
        </w:rPr>
        <w:t>.</w:t>
      </w:r>
    </w:p>
    <w:p w:rsidR="00B65B69" w:rsidRDefault="00B65B69" w:rsidP="00B65B69">
      <w:pPr>
        <w:pStyle w:val="a3"/>
        <w:shd w:val="clear" w:color="auto" w:fill="FFFFFF"/>
        <w:spacing w:after="0" w:afterAutospacing="0" w:line="240" w:lineRule="atLeast"/>
        <w:ind w:left="539" w:hanging="539"/>
        <w:jc w:val="center"/>
        <w:rPr>
          <w:b/>
          <w:bCs/>
          <w:color w:val="000000"/>
          <w:sz w:val="28"/>
          <w:szCs w:val="28"/>
        </w:rPr>
      </w:pPr>
    </w:p>
    <w:p w:rsidR="00B65B69" w:rsidRPr="004E1FAA" w:rsidRDefault="00B65B69" w:rsidP="00B65B69">
      <w:pPr>
        <w:pStyle w:val="a3"/>
        <w:shd w:val="clear" w:color="auto" w:fill="FFFFFF"/>
        <w:spacing w:after="0" w:afterAutospacing="0" w:line="240" w:lineRule="atLeast"/>
        <w:ind w:left="539" w:hanging="539"/>
        <w:jc w:val="center"/>
        <w:rPr>
          <w:rFonts w:ascii="Verdana" w:hAnsi="Verdana"/>
          <w:color w:val="000000"/>
          <w:sz w:val="28"/>
          <w:szCs w:val="28"/>
        </w:rPr>
      </w:pPr>
      <w:r w:rsidRPr="004E1FAA">
        <w:rPr>
          <w:b/>
          <w:bCs/>
          <w:color w:val="000000"/>
          <w:sz w:val="28"/>
          <w:szCs w:val="28"/>
        </w:rPr>
        <w:t>Примерная схема анализа внеклассного мероприятия</w:t>
      </w:r>
    </w:p>
    <w:p w:rsidR="00B65B69" w:rsidRPr="004E1FAA" w:rsidRDefault="00B65B69" w:rsidP="00B65B69">
      <w:pPr>
        <w:pStyle w:val="a3"/>
        <w:numPr>
          <w:ilvl w:val="0"/>
          <w:numId w:val="2"/>
        </w:numPr>
        <w:shd w:val="clear" w:color="auto" w:fill="FFFFFF"/>
        <w:spacing w:after="0" w:afterAutospacing="0" w:line="240" w:lineRule="atLeast"/>
        <w:jc w:val="both"/>
        <w:rPr>
          <w:rFonts w:ascii="Verdana" w:hAnsi="Verdana"/>
          <w:color w:val="000000"/>
          <w:sz w:val="28"/>
          <w:szCs w:val="28"/>
        </w:rPr>
      </w:pPr>
      <w:r w:rsidRPr="004E1FAA">
        <w:rPr>
          <w:color w:val="000000"/>
          <w:sz w:val="28"/>
          <w:szCs w:val="28"/>
        </w:rPr>
        <w:t>Актуальность выбора темы мероприятия.</w:t>
      </w:r>
    </w:p>
    <w:p w:rsidR="00B65B69" w:rsidRPr="004E1FAA" w:rsidRDefault="00B65B69" w:rsidP="00B65B69">
      <w:pPr>
        <w:pStyle w:val="a3"/>
        <w:numPr>
          <w:ilvl w:val="0"/>
          <w:numId w:val="2"/>
        </w:numPr>
        <w:shd w:val="clear" w:color="auto" w:fill="FFFFFF"/>
        <w:spacing w:after="0" w:afterAutospacing="0" w:line="240" w:lineRule="atLeast"/>
        <w:jc w:val="both"/>
        <w:rPr>
          <w:rFonts w:ascii="Verdana" w:hAnsi="Verdana"/>
          <w:color w:val="000000"/>
          <w:sz w:val="28"/>
          <w:szCs w:val="28"/>
        </w:rPr>
      </w:pPr>
      <w:r w:rsidRPr="004E1FAA">
        <w:rPr>
          <w:color w:val="000000"/>
          <w:sz w:val="28"/>
          <w:szCs w:val="28"/>
        </w:rPr>
        <w:t>Соответствие темы интересам учащихся, их возрастным особенностям</w:t>
      </w:r>
    </w:p>
    <w:p w:rsidR="00B65B69" w:rsidRPr="004E1FAA" w:rsidRDefault="00B65B69" w:rsidP="00B65B69">
      <w:pPr>
        <w:pStyle w:val="a3"/>
        <w:numPr>
          <w:ilvl w:val="0"/>
          <w:numId w:val="2"/>
        </w:numPr>
        <w:shd w:val="clear" w:color="auto" w:fill="FFFFFF"/>
        <w:spacing w:after="0" w:afterAutospacing="0" w:line="240" w:lineRule="atLeast"/>
        <w:jc w:val="both"/>
        <w:rPr>
          <w:rFonts w:ascii="Verdana" w:hAnsi="Verdana"/>
          <w:color w:val="000000"/>
          <w:sz w:val="28"/>
          <w:szCs w:val="28"/>
        </w:rPr>
      </w:pPr>
      <w:r w:rsidRPr="004E1FAA">
        <w:rPr>
          <w:color w:val="000000"/>
          <w:sz w:val="28"/>
          <w:szCs w:val="28"/>
        </w:rPr>
        <w:t>Связь с учебной программой.</w:t>
      </w:r>
    </w:p>
    <w:p w:rsidR="00B65B69" w:rsidRPr="004E1FAA" w:rsidRDefault="00B65B69" w:rsidP="00B65B69">
      <w:pPr>
        <w:pStyle w:val="a3"/>
        <w:numPr>
          <w:ilvl w:val="0"/>
          <w:numId w:val="2"/>
        </w:numPr>
        <w:shd w:val="clear" w:color="auto" w:fill="FFFFFF"/>
        <w:spacing w:after="0" w:afterAutospacing="0" w:line="240" w:lineRule="atLeast"/>
        <w:jc w:val="both"/>
        <w:rPr>
          <w:rFonts w:ascii="Verdana" w:hAnsi="Verdana"/>
          <w:color w:val="000000"/>
          <w:sz w:val="28"/>
          <w:szCs w:val="28"/>
        </w:rPr>
      </w:pPr>
      <w:r w:rsidRPr="004E1FAA">
        <w:rPr>
          <w:color w:val="000000"/>
          <w:sz w:val="28"/>
          <w:szCs w:val="28"/>
        </w:rPr>
        <w:t>Массовость и активность учащихся в подготовке и проведении мероприятия.</w:t>
      </w:r>
    </w:p>
    <w:p w:rsidR="00B65B69" w:rsidRPr="004E1FAA" w:rsidRDefault="00B65B69" w:rsidP="00B65B69">
      <w:pPr>
        <w:pStyle w:val="a3"/>
        <w:numPr>
          <w:ilvl w:val="0"/>
          <w:numId w:val="2"/>
        </w:numPr>
        <w:shd w:val="clear" w:color="auto" w:fill="FFFFFF"/>
        <w:spacing w:after="0" w:afterAutospacing="0" w:line="240" w:lineRule="atLeast"/>
        <w:jc w:val="both"/>
        <w:rPr>
          <w:rFonts w:ascii="Verdana" w:hAnsi="Verdana"/>
          <w:color w:val="000000"/>
          <w:sz w:val="28"/>
          <w:szCs w:val="28"/>
        </w:rPr>
      </w:pPr>
      <w:r w:rsidRPr="004E1FAA">
        <w:rPr>
          <w:color w:val="000000"/>
          <w:sz w:val="28"/>
          <w:szCs w:val="28"/>
        </w:rPr>
        <w:t>Адекватность приемов, способов и форм проведения мероприятия поставленным целям.</w:t>
      </w:r>
    </w:p>
    <w:p w:rsidR="00B65B69" w:rsidRPr="004E1FAA" w:rsidRDefault="00B65B69" w:rsidP="00B65B69">
      <w:pPr>
        <w:pStyle w:val="a3"/>
        <w:numPr>
          <w:ilvl w:val="0"/>
          <w:numId w:val="2"/>
        </w:numPr>
        <w:shd w:val="clear" w:color="auto" w:fill="FFFFFF"/>
        <w:spacing w:after="0" w:afterAutospacing="0" w:line="240" w:lineRule="atLeast"/>
        <w:jc w:val="both"/>
        <w:rPr>
          <w:rFonts w:ascii="Verdana" w:hAnsi="Verdana"/>
          <w:color w:val="000000"/>
          <w:sz w:val="28"/>
          <w:szCs w:val="28"/>
        </w:rPr>
      </w:pPr>
      <w:r w:rsidRPr="004E1FAA">
        <w:rPr>
          <w:color w:val="000000"/>
          <w:sz w:val="28"/>
          <w:szCs w:val="28"/>
        </w:rPr>
        <w:t>Успешность реализации поставленных целей.</w:t>
      </w:r>
    </w:p>
    <w:p w:rsidR="00B65B69" w:rsidRPr="004E1FAA" w:rsidRDefault="00B65B69" w:rsidP="00B65B69">
      <w:pPr>
        <w:pStyle w:val="a3"/>
        <w:numPr>
          <w:ilvl w:val="0"/>
          <w:numId w:val="2"/>
        </w:numPr>
        <w:shd w:val="clear" w:color="auto" w:fill="FFFFFF"/>
        <w:spacing w:after="0" w:afterAutospacing="0" w:line="240" w:lineRule="atLeast"/>
        <w:jc w:val="both"/>
        <w:rPr>
          <w:rFonts w:ascii="Verdana" w:hAnsi="Verdana"/>
          <w:color w:val="000000"/>
          <w:sz w:val="28"/>
          <w:szCs w:val="28"/>
        </w:rPr>
      </w:pPr>
      <w:r w:rsidRPr="004E1FAA">
        <w:rPr>
          <w:color w:val="000000"/>
          <w:sz w:val="28"/>
          <w:szCs w:val="28"/>
        </w:rPr>
        <w:lastRenderedPageBreak/>
        <w:t>Оценка мероприятия участниками, коллективом педагогов учебного учреждения и методистами.</w:t>
      </w:r>
    </w:p>
    <w:p w:rsidR="00B65B69" w:rsidRDefault="00B65B69" w:rsidP="00B65B69">
      <w:pPr>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t xml:space="preserve"> Воспитательное мероприятие может проходить в форме: классного часа, дискуссии, игры, проекта или в какой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ибо другой форме, отражающий особенности внеурочного взаимодействия  учителя с обучающимися и родителями.</w:t>
      </w:r>
    </w:p>
    <w:p w:rsidR="00B65B69" w:rsidRDefault="00B65B69" w:rsidP="00B65B69">
      <w:pPr>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t xml:space="preserve">Данное мероприятие будет оцениваться по таким критериям как: </w:t>
      </w:r>
    </w:p>
    <w:p w:rsidR="00B65B69" w:rsidRDefault="00B65B69" w:rsidP="00B65B69">
      <w:pPr>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t xml:space="preserve">- глубина и воспитательная ценность мероприятия; </w:t>
      </w:r>
    </w:p>
    <w:p w:rsidR="00B65B69" w:rsidRDefault="00B65B69" w:rsidP="00B65B69">
      <w:pPr>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t>- актуальность рассматриваемой проблемы;</w:t>
      </w:r>
    </w:p>
    <w:p w:rsidR="00B65B69" w:rsidRDefault="00B65B69" w:rsidP="00B65B69">
      <w:pPr>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t>- создание мотивационного ресурса, современность и привлекательность формы внеурочного мероприятия;</w:t>
      </w:r>
    </w:p>
    <w:p w:rsidR="00B65B69" w:rsidRDefault="00B65B69" w:rsidP="00B65B69">
      <w:pPr>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t>- социальная значимость и результативность мероприятия.</w:t>
      </w:r>
    </w:p>
    <w:p w:rsidR="00B65B69" w:rsidRDefault="00B65B69" w:rsidP="00B65B69">
      <w:pPr>
        <w:spacing w:before="100" w:beforeAutospacing="1" w:after="100" w:afterAutospacing="1" w:line="300" w:lineRule="atLeast"/>
        <w:jc w:val="both"/>
        <w:rPr>
          <w:rFonts w:ascii="Times New Roman" w:hAnsi="Times New Roman" w:cs="Times New Roman"/>
          <w:sz w:val="28"/>
          <w:szCs w:val="28"/>
        </w:rPr>
      </w:pPr>
    </w:p>
    <w:p w:rsidR="00B65B69" w:rsidRPr="00EC12F4" w:rsidRDefault="00B65B69" w:rsidP="00B65B69">
      <w:pPr>
        <w:shd w:val="clear" w:color="auto" w:fill="FFFFFF"/>
        <w:spacing w:before="375" w:after="375" w:line="240" w:lineRule="auto"/>
        <w:jc w:val="both"/>
        <w:rPr>
          <w:rFonts w:ascii="Times New Roman" w:eastAsia="Times New Roman" w:hAnsi="Times New Roman" w:cs="Times New Roman"/>
          <w:color w:val="000000"/>
          <w:sz w:val="28"/>
          <w:szCs w:val="28"/>
          <w:lang w:eastAsia="ru-RU"/>
        </w:rPr>
      </w:pPr>
      <w:r w:rsidRPr="00EC12F4">
        <w:rPr>
          <w:rFonts w:ascii="Times New Roman" w:eastAsia="Times New Roman" w:hAnsi="Times New Roman" w:cs="Times New Roman"/>
          <w:color w:val="000000"/>
          <w:sz w:val="28"/>
          <w:szCs w:val="28"/>
          <w:lang w:eastAsia="ru-RU"/>
        </w:rPr>
        <w:t xml:space="preserve">При проведении конкурсных </w:t>
      </w:r>
      <w:r>
        <w:rPr>
          <w:rFonts w:ascii="Times New Roman" w:eastAsia="Times New Roman" w:hAnsi="Times New Roman" w:cs="Times New Roman"/>
          <w:color w:val="000000"/>
          <w:sz w:val="28"/>
          <w:szCs w:val="28"/>
          <w:lang w:eastAsia="ru-RU"/>
        </w:rPr>
        <w:t>мероприятий</w:t>
      </w:r>
      <w:r w:rsidRPr="00EC12F4">
        <w:rPr>
          <w:rFonts w:ascii="Times New Roman" w:eastAsia="Times New Roman" w:hAnsi="Times New Roman" w:cs="Times New Roman"/>
          <w:color w:val="000000"/>
          <w:sz w:val="28"/>
          <w:szCs w:val="28"/>
          <w:lang w:eastAsia="ru-RU"/>
        </w:rPr>
        <w:t xml:space="preserve"> прослеживался представленный учителем проект, его научная позиция, педагогические убеждения и приемы работы. Учителя демонстрировали методическое мастерство, индивидуальный педагогический стиль, на всех уроках царила </w:t>
      </w:r>
      <w:hyperlink r:id="rId5" w:tooltip="Психология" w:history="1">
        <w:r w:rsidRPr="00EC12F4">
          <w:rPr>
            <w:rFonts w:ascii="Times New Roman" w:eastAsia="Times New Roman" w:hAnsi="Times New Roman" w:cs="Times New Roman"/>
            <w:sz w:val="28"/>
            <w:szCs w:val="28"/>
            <w:lang w:eastAsia="ru-RU"/>
          </w:rPr>
          <w:t>психологически</w:t>
        </w:r>
      </w:hyperlink>
      <w:r w:rsidRPr="00EC12F4">
        <w:rPr>
          <w:rFonts w:ascii="Times New Roman" w:eastAsia="Times New Roman" w:hAnsi="Times New Roman" w:cs="Times New Roman"/>
          <w:color w:val="000000"/>
          <w:sz w:val="28"/>
          <w:szCs w:val="28"/>
          <w:lang w:eastAsia="ru-RU"/>
        </w:rPr>
        <w:t xml:space="preserve"> комфортная атмосфера. Но внутренняя </w:t>
      </w:r>
      <w:hyperlink r:id="rId6" w:tooltip="Логика" w:history="1">
        <w:r w:rsidRPr="00EC12F4">
          <w:rPr>
            <w:rFonts w:ascii="Times New Roman" w:eastAsia="Times New Roman" w:hAnsi="Times New Roman" w:cs="Times New Roman"/>
            <w:color w:val="000000" w:themeColor="text1"/>
            <w:sz w:val="28"/>
            <w:szCs w:val="28"/>
            <w:lang w:eastAsia="ru-RU"/>
          </w:rPr>
          <w:t>логика</w:t>
        </w:r>
      </w:hyperlink>
      <w:r w:rsidRPr="00EC12F4">
        <w:rPr>
          <w:rFonts w:ascii="Times New Roman" w:eastAsia="Times New Roman" w:hAnsi="Times New Roman" w:cs="Times New Roman"/>
          <w:color w:val="000000" w:themeColor="text1"/>
          <w:sz w:val="28"/>
          <w:szCs w:val="28"/>
          <w:lang w:eastAsia="ru-RU"/>
        </w:rPr>
        <w:t xml:space="preserve"> о</w:t>
      </w:r>
      <w:r w:rsidRPr="00EC12F4">
        <w:rPr>
          <w:rFonts w:ascii="Times New Roman" w:eastAsia="Times New Roman" w:hAnsi="Times New Roman" w:cs="Times New Roman"/>
          <w:color w:val="000000"/>
          <w:sz w:val="28"/>
          <w:szCs w:val="28"/>
          <w:lang w:eastAsia="ru-RU"/>
        </w:rPr>
        <w:t xml:space="preserve">тдельных </w:t>
      </w:r>
      <w:r>
        <w:rPr>
          <w:rFonts w:ascii="Times New Roman" w:eastAsia="Times New Roman" w:hAnsi="Times New Roman" w:cs="Times New Roman"/>
          <w:color w:val="000000"/>
          <w:sz w:val="28"/>
          <w:szCs w:val="28"/>
          <w:lang w:eastAsia="ru-RU"/>
        </w:rPr>
        <w:t>мероприятий</w:t>
      </w:r>
      <w:r w:rsidRPr="00EC12F4">
        <w:rPr>
          <w:rFonts w:ascii="Times New Roman" w:eastAsia="Times New Roman" w:hAnsi="Times New Roman" w:cs="Times New Roman"/>
          <w:color w:val="000000"/>
          <w:sz w:val="28"/>
          <w:szCs w:val="28"/>
          <w:lang w:eastAsia="ru-RU"/>
        </w:rPr>
        <w:t xml:space="preserve"> не всегда была понятна. Не все конкурсанты учитывали возрастные особенности </w:t>
      </w:r>
      <w:proofErr w:type="gramStart"/>
      <w:r w:rsidRPr="00EC12F4">
        <w:rPr>
          <w:rFonts w:ascii="Times New Roman" w:eastAsia="Times New Roman" w:hAnsi="Times New Roman" w:cs="Times New Roman"/>
          <w:color w:val="000000"/>
          <w:sz w:val="28"/>
          <w:szCs w:val="28"/>
          <w:lang w:eastAsia="ru-RU"/>
        </w:rPr>
        <w:t>обучающихся</w:t>
      </w:r>
      <w:proofErr w:type="gramEnd"/>
      <w:r w:rsidRPr="00EC12F4">
        <w:rPr>
          <w:rFonts w:ascii="Times New Roman" w:eastAsia="Times New Roman" w:hAnsi="Times New Roman" w:cs="Times New Roman"/>
          <w:color w:val="000000"/>
          <w:sz w:val="28"/>
          <w:szCs w:val="28"/>
          <w:lang w:eastAsia="ru-RU"/>
        </w:rPr>
        <w:t xml:space="preserve">. Уровень сложности заданий должен соответствовать возрасту учащихся, в некоторых случаях не исправлялись ошибки учеников, иногда, задавая вопросы ученикам, учитель сам же на них и отвечал, не дожидаясь ответа от учеников. Урок рассчитан на 30 минут. Немного времени! Поэтому не следует давать много времени на самостоятельную работу учащихся, ведь за это короткое время педагог должен показать свои лучшие приемы работы. </w:t>
      </w:r>
      <w:r>
        <w:rPr>
          <w:rFonts w:ascii="Times New Roman" w:eastAsia="Times New Roman" w:hAnsi="Times New Roman" w:cs="Times New Roman"/>
          <w:color w:val="000000"/>
          <w:sz w:val="28"/>
          <w:szCs w:val="28"/>
          <w:lang w:eastAsia="ru-RU"/>
        </w:rPr>
        <w:t xml:space="preserve"> </w:t>
      </w:r>
    </w:p>
    <w:p w:rsidR="00B65B69" w:rsidRDefault="00B65B69" w:rsidP="00B65B69">
      <w:pPr>
        <w:spacing w:before="100" w:beforeAutospacing="1" w:after="100" w:afterAutospacing="1" w:line="300" w:lineRule="atLeast"/>
        <w:jc w:val="both"/>
        <w:rPr>
          <w:rFonts w:ascii="Times New Roman" w:hAnsi="Times New Roman" w:cs="Times New Roman"/>
          <w:sz w:val="28"/>
          <w:szCs w:val="28"/>
        </w:rPr>
      </w:pPr>
    </w:p>
    <w:p w:rsidR="00B65B69" w:rsidRDefault="00B65B69" w:rsidP="00B65B69">
      <w:pPr>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анализа конкурса «Учитель года» были выявлены самые распространенные ошибки: внеурочная деятельность  многими воспринимается как  традиционная воспитательная  работа советских времен, где торжествует не </w:t>
      </w:r>
      <w:proofErr w:type="spellStart"/>
      <w:r>
        <w:rPr>
          <w:rFonts w:ascii="Times New Roman" w:hAnsi="Times New Roman" w:cs="Times New Roman"/>
          <w:sz w:val="28"/>
          <w:szCs w:val="28"/>
        </w:rPr>
        <w:t>системно-деятельностный</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мероприятийный</w:t>
      </w:r>
      <w:proofErr w:type="spellEnd"/>
      <w:r>
        <w:rPr>
          <w:rFonts w:ascii="Times New Roman" w:hAnsi="Times New Roman" w:cs="Times New Roman"/>
          <w:sz w:val="28"/>
          <w:szCs w:val="28"/>
        </w:rPr>
        <w:t xml:space="preserve"> подход. Все направления, указанные в ФГОС (духовно-нравственное, физкультурно-спортивное и оздоровительное, социальное, общеинтеллектуальное, общекультурное), должны проявляться в каждом внеурочном деле только комплексно.</w:t>
      </w:r>
    </w:p>
    <w:p w:rsidR="00B65B69" w:rsidRDefault="00B65B69" w:rsidP="00B65B69">
      <w:pPr>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lastRenderedPageBreak/>
        <w:t>Основные ошибки:</w:t>
      </w:r>
    </w:p>
    <w:p w:rsidR="00B65B69" w:rsidRDefault="00B65B69" w:rsidP="00B65B69">
      <w:pPr>
        <w:pStyle w:val="a4"/>
        <w:numPr>
          <w:ilvl w:val="0"/>
          <w:numId w:val="3"/>
        </w:numPr>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t>Неверное представление о взаимосвязи урочной и внеурочной деятельности: или их не различают, или их воспринимают как два независимых друг от друга вида педагогической работы;</w:t>
      </w:r>
    </w:p>
    <w:p w:rsidR="00B65B69" w:rsidRDefault="00B65B69" w:rsidP="00B65B69">
      <w:pPr>
        <w:pStyle w:val="a4"/>
        <w:numPr>
          <w:ilvl w:val="0"/>
          <w:numId w:val="3"/>
        </w:numPr>
        <w:spacing w:before="100" w:beforeAutospacing="1" w:after="100" w:afterAutospacing="1" w:line="300" w:lineRule="atLeast"/>
        <w:jc w:val="both"/>
        <w:rPr>
          <w:rFonts w:ascii="Times New Roman" w:hAnsi="Times New Roman" w:cs="Times New Roman"/>
          <w:sz w:val="28"/>
          <w:szCs w:val="28"/>
        </w:rPr>
      </w:pPr>
      <w:r>
        <w:rPr>
          <w:rFonts w:ascii="Times New Roman" w:hAnsi="Times New Roman" w:cs="Times New Roman"/>
          <w:sz w:val="28"/>
          <w:szCs w:val="28"/>
        </w:rPr>
        <w:t xml:space="preserve">Привычка к </w:t>
      </w:r>
      <w:proofErr w:type="spellStart"/>
      <w:r>
        <w:rPr>
          <w:rFonts w:ascii="Times New Roman" w:hAnsi="Times New Roman" w:cs="Times New Roman"/>
          <w:sz w:val="28"/>
          <w:szCs w:val="28"/>
        </w:rPr>
        <w:t>мероприятийному</w:t>
      </w:r>
      <w:proofErr w:type="spellEnd"/>
      <w:r>
        <w:rPr>
          <w:rFonts w:ascii="Times New Roman" w:hAnsi="Times New Roman" w:cs="Times New Roman"/>
          <w:sz w:val="28"/>
          <w:szCs w:val="28"/>
        </w:rPr>
        <w:t xml:space="preserve"> подходу в воспитательной работе и вытекающей из него объектной, </w:t>
      </w:r>
      <w:proofErr w:type="spellStart"/>
      <w:r>
        <w:rPr>
          <w:rFonts w:ascii="Times New Roman" w:hAnsi="Times New Roman" w:cs="Times New Roman"/>
          <w:sz w:val="28"/>
          <w:szCs w:val="28"/>
        </w:rPr>
        <w:t>недеятельностной</w:t>
      </w:r>
      <w:proofErr w:type="spellEnd"/>
      <w:r>
        <w:rPr>
          <w:rFonts w:ascii="Times New Roman" w:hAnsi="Times New Roman" w:cs="Times New Roman"/>
          <w:sz w:val="28"/>
          <w:szCs w:val="28"/>
        </w:rPr>
        <w:t xml:space="preserve"> позиции ученика.</w:t>
      </w:r>
    </w:p>
    <w:p w:rsidR="00B65B69" w:rsidRDefault="00B65B69" w:rsidP="00B65B69">
      <w:pPr>
        <w:spacing w:after="0" w:line="240" w:lineRule="auto"/>
        <w:ind w:firstLine="300"/>
        <w:jc w:val="both"/>
        <w:rPr>
          <w:rFonts w:ascii="Times New Roman" w:eastAsia="Times New Roman" w:hAnsi="Times New Roman" w:cs="Times New Roman"/>
          <w:b/>
          <w:bCs/>
          <w:sz w:val="28"/>
          <w:szCs w:val="28"/>
          <w:lang w:eastAsia="ru-RU"/>
        </w:rPr>
      </w:pPr>
      <w:r w:rsidRPr="007519D9">
        <w:rPr>
          <w:rFonts w:ascii="Times New Roman" w:hAnsi="Times New Roman" w:cs="Times New Roman"/>
          <w:sz w:val="28"/>
          <w:szCs w:val="28"/>
        </w:rPr>
        <w:t xml:space="preserve"> </w:t>
      </w:r>
      <w:r w:rsidRPr="00BF1473">
        <w:rPr>
          <w:rFonts w:ascii="Times New Roman" w:eastAsia="Times New Roman" w:hAnsi="Times New Roman" w:cs="Times New Roman"/>
          <w:b/>
          <w:bCs/>
          <w:sz w:val="28"/>
          <w:szCs w:val="28"/>
          <w:lang w:eastAsia="ru-RU"/>
        </w:rPr>
        <w:t>Ошибк</w:t>
      </w:r>
      <w:r>
        <w:rPr>
          <w:rFonts w:ascii="Times New Roman" w:eastAsia="Times New Roman" w:hAnsi="Times New Roman" w:cs="Times New Roman"/>
          <w:b/>
          <w:bCs/>
          <w:sz w:val="28"/>
          <w:szCs w:val="28"/>
          <w:lang w:eastAsia="ru-RU"/>
        </w:rPr>
        <w:t xml:space="preserve">и, связанные с нарушением </w:t>
      </w:r>
      <w:r w:rsidRPr="00BF1473">
        <w:rPr>
          <w:rFonts w:ascii="Times New Roman" w:eastAsia="Times New Roman" w:hAnsi="Times New Roman" w:cs="Times New Roman"/>
          <w:b/>
          <w:bCs/>
          <w:sz w:val="28"/>
          <w:szCs w:val="28"/>
          <w:lang w:eastAsia="ru-RU"/>
        </w:rPr>
        <w:t xml:space="preserve"> </w:t>
      </w:r>
      <w:proofErr w:type="spellStart"/>
      <w:r w:rsidRPr="00BF1473">
        <w:rPr>
          <w:rFonts w:ascii="Times New Roman" w:eastAsia="Times New Roman" w:hAnsi="Times New Roman" w:cs="Times New Roman"/>
          <w:b/>
          <w:bCs/>
          <w:sz w:val="28"/>
          <w:szCs w:val="28"/>
          <w:lang w:eastAsia="ru-RU"/>
        </w:rPr>
        <w:t>целеполагания</w:t>
      </w:r>
      <w:proofErr w:type="spellEnd"/>
      <w:r>
        <w:rPr>
          <w:rFonts w:ascii="Times New Roman" w:eastAsia="Times New Roman" w:hAnsi="Times New Roman" w:cs="Times New Roman"/>
          <w:b/>
          <w:bCs/>
          <w:sz w:val="28"/>
          <w:szCs w:val="28"/>
          <w:lang w:eastAsia="ru-RU"/>
        </w:rPr>
        <w:t>.</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p>
    <w:p w:rsidR="00B65B69"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1. Воспитательные задачи не соответствуют целям. Например, задача развития познавательных интересов не соответствует цели формирования у школьников активной гражданской позиции, поскольку решение задачи напрямую не связано с достижением поставленной цели.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p>
    <w:p w:rsidR="00B65B69"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2. Содержание мероприятия не соответствует целям и задачам. Например, цели и задачи мероприятия связаны с патриотическим воспитанием, а его содержанием является развлекательно-игровая деятельность учащихся, слабо связанная (или никак не связанная) с формированием любви к родине, гордости за неё, знания истории Отечества и родного края, а также с другими компонентами, входящими в понятие «патриотическое воспитание».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p>
    <w:p w:rsidR="00B65B69"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3. Форма воспитательного мероприятия не соответствует целям и задачам.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Пример. Цель – «воспитывать культуру общения, формировать навыки общения». Форма построена на монологическом информировании: сначала учитель рассказывает классу о культуре </w:t>
      </w:r>
      <w:proofErr w:type="gramStart"/>
      <w:r w:rsidRPr="00BF1473">
        <w:rPr>
          <w:rFonts w:ascii="Times New Roman" w:eastAsia="Times New Roman" w:hAnsi="Times New Roman" w:cs="Times New Roman"/>
          <w:sz w:val="28"/>
          <w:szCs w:val="28"/>
          <w:lang w:eastAsia="ru-RU"/>
        </w:rPr>
        <w:t>общения, затем заранее подготовленные ученики рассказывают</w:t>
      </w:r>
      <w:proofErr w:type="gramEnd"/>
      <w:r w:rsidRPr="00BF1473">
        <w:rPr>
          <w:rFonts w:ascii="Times New Roman" w:eastAsia="Times New Roman" w:hAnsi="Times New Roman" w:cs="Times New Roman"/>
          <w:sz w:val="28"/>
          <w:szCs w:val="28"/>
          <w:lang w:eastAsia="ru-RU"/>
        </w:rPr>
        <w:t xml:space="preserve"> одноклассникам о культуре общения, наконец, педагог вопрошает класс – и дети снова рассказывают, что они узнали на мероприятии о культуре общения. Возможно, что при такой форме воспитанники много узнают о нормах культурного общения, но они не получат навыков, отвечающих этим нормам: избранная форма просто не позволяет достичь поставленной цели.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4. Цели и задачи не соответствуют возрасту воспитанников.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Пример. В 5 классе цель «Помочь учащимся в выборе профессии» неактуальна, потому что преждевременна для данного возраста, а в 11 классе цель «Познакомить с миром профессий» неактуальна, потому что от «знакомства» давно пора перейти к выбору профессии. В этом примере правильней было бы поменять цели местами.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5. Цели и задачи заведомо невыполнимы на одном-единственном мероприятии.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Например, бессмысленно ставить на мероприятии цели типа «воспитать коллективизм», «научить демократии», «сформировать толерантность» и т.п. </w:t>
      </w:r>
    </w:p>
    <w:p w:rsidR="00B65B69" w:rsidRPr="00BF1473" w:rsidRDefault="00B65B69" w:rsidP="00B65B69">
      <w:pPr>
        <w:spacing w:after="24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Вышеперечисленные ошибки возникают из-за отсутствия у педагога чётких представлений о цели мероприятия и способах её достижения, т. е. </w:t>
      </w:r>
      <w:r w:rsidRPr="00BF1473">
        <w:rPr>
          <w:rFonts w:ascii="Times New Roman" w:eastAsia="Times New Roman" w:hAnsi="Times New Roman" w:cs="Times New Roman"/>
          <w:sz w:val="28"/>
          <w:szCs w:val="28"/>
          <w:lang w:eastAsia="ru-RU"/>
        </w:rPr>
        <w:lastRenderedPageBreak/>
        <w:t>фактически мероприятие лишено цели и не рассчитано на достижение какого-либо прогнозируемого результата.</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b/>
          <w:bCs/>
          <w:sz w:val="28"/>
          <w:szCs w:val="28"/>
          <w:lang w:eastAsia="ru-RU"/>
        </w:rPr>
        <w:t>Ошибки в содержании и форме</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1. Форма мероприятия не соответствует его содержанию. </w:t>
      </w:r>
    </w:p>
    <w:p w:rsidR="00B65B69"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Например, если основным содержанием мероприятия являются размышления воспитанников о важных жизненных ценностях, то форма игровой шоу-программы помешает в достижении поставленных целей.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p>
    <w:p w:rsidR="00B65B69"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2. Форма слишком необычна, непривычна для детей. Например, если Вы разработали деловую игру с множеством правил и условий, которые лично Вам кажутся ясными, логичными и жизненно-правдивыми, то это ещё не значит, что воспитанники сразу разберутся во всех правилах. Возникшая в ходе мероприятия организационная неясность может свести на нет имеющиеся достоинства новизны и оригинальности.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3. Форма избитая, надоевшая или слишком примитивная для детей данного возраста и уровня развития, а значит неинтересная для них. </w:t>
      </w:r>
    </w:p>
    <w:p w:rsidR="00B65B69"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Из всех форм самая распространённая в школьной практике (следовательно, самая банальная и скучная) – так называемая «беседа», при которой </w:t>
      </w:r>
      <w:proofErr w:type="gramStart"/>
      <w:r w:rsidRPr="00BF1473">
        <w:rPr>
          <w:rFonts w:ascii="Times New Roman" w:eastAsia="Times New Roman" w:hAnsi="Times New Roman" w:cs="Times New Roman"/>
          <w:sz w:val="28"/>
          <w:szCs w:val="28"/>
          <w:lang w:eastAsia="ru-RU"/>
        </w:rPr>
        <w:t xml:space="preserve">педагог </w:t>
      </w:r>
      <w:proofErr w:type="spellStart"/>
      <w:r w:rsidRPr="00BF1473">
        <w:rPr>
          <w:rFonts w:ascii="Times New Roman" w:eastAsia="Times New Roman" w:hAnsi="Times New Roman" w:cs="Times New Roman"/>
          <w:sz w:val="28"/>
          <w:szCs w:val="28"/>
          <w:lang w:eastAsia="ru-RU"/>
        </w:rPr>
        <w:t>б</w:t>
      </w:r>
      <w:proofErr w:type="gramEnd"/>
      <w:r w:rsidRPr="00BF1473">
        <w:rPr>
          <w:rFonts w:ascii="Times New Roman" w:eastAsia="Times New Roman" w:hAnsi="Times New Roman" w:cs="Times New Roman"/>
          <w:sz w:val="28"/>
          <w:szCs w:val="28"/>
          <w:lang w:eastAsia="ru-RU"/>
        </w:rPr>
        <w:t>óльшую</w:t>
      </w:r>
      <w:proofErr w:type="spellEnd"/>
      <w:r w:rsidRPr="00BF1473">
        <w:rPr>
          <w:rFonts w:ascii="Times New Roman" w:eastAsia="Times New Roman" w:hAnsi="Times New Roman" w:cs="Times New Roman"/>
          <w:sz w:val="28"/>
          <w:szCs w:val="28"/>
          <w:lang w:eastAsia="ru-RU"/>
        </w:rPr>
        <w:t xml:space="preserve"> часть времени что-то рассказывает, а дети в лучшем случае тихо подрёмывают. </w:t>
      </w:r>
      <w:proofErr w:type="gramStart"/>
      <w:r w:rsidRPr="00BF1473">
        <w:rPr>
          <w:rFonts w:ascii="Times New Roman" w:eastAsia="Times New Roman" w:hAnsi="Times New Roman" w:cs="Times New Roman"/>
          <w:sz w:val="28"/>
          <w:szCs w:val="28"/>
          <w:lang w:eastAsia="ru-RU"/>
        </w:rPr>
        <w:t>(Отметим, что при методически грамотном проведении беседа предполагает активность детей, реализуемую посредством их участия в диалоге.</w:t>
      </w:r>
      <w:proofErr w:type="gramEnd"/>
      <w:r w:rsidRPr="00BF1473">
        <w:rPr>
          <w:rFonts w:ascii="Times New Roman" w:eastAsia="Times New Roman" w:hAnsi="Times New Roman" w:cs="Times New Roman"/>
          <w:sz w:val="28"/>
          <w:szCs w:val="28"/>
          <w:lang w:eastAsia="ru-RU"/>
        </w:rPr>
        <w:t xml:space="preserve"> </w:t>
      </w:r>
      <w:proofErr w:type="gramStart"/>
      <w:r w:rsidRPr="00BF1473">
        <w:rPr>
          <w:rFonts w:ascii="Times New Roman" w:eastAsia="Times New Roman" w:hAnsi="Times New Roman" w:cs="Times New Roman"/>
          <w:sz w:val="28"/>
          <w:szCs w:val="28"/>
          <w:lang w:eastAsia="ru-RU"/>
        </w:rPr>
        <w:t xml:space="preserve">Если такой активности нет, значит в методике организации беседы допущены серьёзные ошибки.) </w:t>
      </w:r>
      <w:proofErr w:type="gramEnd"/>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4. Содержание не несёт в себе новизны для детей, неинтересно им. </w:t>
      </w:r>
    </w:p>
    <w:p w:rsidR="00B65B69"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Пример. Если в 6 классе проводить беседу о правилах вежливости, с которыми дети знакомы с начальной школы, то о какой новизне и интересе учащихся к содержанию мероприятия может идти речь? Реакция воспитанников на такую ошибку: «Мы это давно знаем и умеем», «Понимаем, мы же не маленькие».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5. Содержание мероприятия недоступно детям данного уровня развития, слишком сложно для них. </w:t>
      </w:r>
    </w:p>
    <w:p w:rsidR="00B65B69" w:rsidRPr="00BF1473" w:rsidRDefault="00B65B69" w:rsidP="00B65B69">
      <w:pPr>
        <w:spacing w:after="24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Пример. На мероприятии в 8 классе, посвящённом Дню космонавтики, педагог оперирует астрофизическими понятиями и формулами на уровне выпускника физико-математического факультета.</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b/>
          <w:bCs/>
          <w:sz w:val="28"/>
          <w:szCs w:val="28"/>
          <w:lang w:eastAsia="ru-RU"/>
        </w:rPr>
        <w:t>Ошибки в организации деятельности воспитанников</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1. Однообразие видов деятельности, утомляющее воспитанников, вызывающее у них скуку.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2. Педагог не регулирует отношения между детьми.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lastRenderedPageBreak/>
        <w:t xml:space="preserve">Следствия этой ошибки – нездоровая конкуренция, унижение одних воспитанников другими, ссоры между детьми, искажение результатов деятельности.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3. Педагог не ставит перед детьми задачи деятельности.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Непонятно, зачем надо выполнить ту или иную работу. Интересны ли воспитанникам эти задачи? Готовы ли они немедленно приступить к их решению?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4. Не организуется подведение итогов деятельности.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Непонятно, кто и как справился с работой, справились ли вообще, соответствует ли полученный результат поставленным задачам, была ли какая-либо польза от деятельности.</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5. Педагог </w:t>
      </w:r>
      <w:proofErr w:type="spellStart"/>
      <w:r w:rsidRPr="00BF1473">
        <w:rPr>
          <w:rFonts w:ascii="Times New Roman" w:eastAsia="Times New Roman" w:hAnsi="Times New Roman" w:cs="Times New Roman"/>
          <w:sz w:val="28"/>
          <w:szCs w:val="28"/>
          <w:lang w:eastAsia="ru-RU"/>
        </w:rPr>
        <w:t>неинструктивно</w:t>
      </w:r>
      <w:proofErr w:type="spellEnd"/>
      <w:r w:rsidRPr="00BF1473">
        <w:rPr>
          <w:rFonts w:ascii="Times New Roman" w:eastAsia="Times New Roman" w:hAnsi="Times New Roman" w:cs="Times New Roman"/>
          <w:sz w:val="28"/>
          <w:szCs w:val="28"/>
          <w:lang w:eastAsia="ru-RU"/>
        </w:rPr>
        <w:t xml:space="preserve">, непонятно для детей объясняет содержание деятельности.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Следствие: дети не понимают, что и как им делать, переспрашивают, возникает шум, неразбериха, снижается продуктивность деятельности. </w:t>
      </w:r>
    </w:p>
    <w:p w:rsidR="00B65B69" w:rsidRDefault="00B65B69" w:rsidP="00B65B69">
      <w:pPr>
        <w:spacing w:after="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 xml:space="preserve">6. Нерациональная организация деятельности. </w:t>
      </w:r>
    </w:p>
    <w:p w:rsidR="00B65B69" w:rsidRPr="00BF1473" w:rsidRDefault="00B65B69" w:rsidP="00B65B69">
      <w:pPr>
        <w:spacing w:after="0" w:line="240" w:lineRule="auto"/>
        <w:ind w:firstLine="300"/>
        <w:jc w:val="both"/>
        <w:rPr>
          <w:rFonts w:ascii="Times New Roman" w:eastAsia="Times New Roman" w:hAnsi="Times New Roman" w:cs="Times New Roman"/>
          <w:sz w:val="28"/>
          <w:szCs w:val="28"/>
          <w:lang w:eastAsia="ru-RU"/>
        </w:rPr>
      </w:pPr>
    </w:p>
    <w:p w:rsidR="00B65B69" w:rsidRDefault="00B65B69" w:rsidP="00B65B69">
      <w:pPr>
        <w:spacing w:after="240" w:line="240" w:lineRule="auto"/>
        <w:ind w:firstLine="300"/>
        <w:jc w:val="both"/>
        <w:rPr>
          <w:rFonts w:ascii="Times New Roman" w:eastAsia="Times New Roman" w:hAnsi="Times New Roman" w:cs="Times New Roman"/>
          <w:sz w:val="28"/>
          <w:szCs w:val="28"/>
          <w:lang w:eastAsia="ru-RU"/>
        </w:rPr>
      </w:pPr>
      <w:r w:rsidRPr="00BF1473">
        <w:rPr>
          <w:rFonts w:ascii="Times New Roman" w:eastAsia="Times New Roman" w:hAnsi="Times New Roman" w:cs="Times New Roman"/>
          <w:sz w:val="28"/>
          <w:szCs w:val="28"/>
          <w:lang w:eastAsia="ru-RU"/>
        </w:rPr>
        <w:t>Например, педагог нерационально использует индивидуальные и фронтальные формы работы, объясняя отдельно каждому то, что можно сообщить сразу всем, и не делает индивидуальных разъяснений тогда, когда это действительно необходимо.</w:t>
      </w:r>
    </w:p>
    <w:p w:rsidR="00B65B69" w:rsidRDefault="00B65B69" w:rsidP="00B65B69">
      <w:pPr>
        <w:spacing w:after="240" w:line="240" w:lineRule="auto"/>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Большую помощь при подготовке к конкурсным заданиям может оказать  книга М.М.Поташника «Освоение ФГОС: методические материалы для учителя».</w:t>
      </w:r>
    </w:p>
    <w:p w:rsidR="00B65B69" w:rsidRDefault="00B65B69" w:rsidP="00B65B69">
      <w:pPr>
        <w:spacing w:after="240" w:line="240" w:lineRule="auto"/>
        <w:ind w:firstLine="300"/>
        <w:jc w:val="both"/>
        <w:rPr>
          <w:rFonts w:ascii="Times New Roman" w:eastAsia="Times New Roman" w:hAnsi="Times New Roman" w:cs="Times New Roman"/>
          <w:sz w:val="28"/>
          <w:szCs w:val="28"/>
          <w:lang w:eastAsia="ru-RU"/>
        </w:rPr>
      </w:pPr>
    </w:p>
    <w:p w:rsidR="00B65B69" w:rsidRDefault="00B65B69" w:rsidP="00B65B69">
      <w:pPr>
        <w:spacing w:after="240" w:line="240" w:lineRule="auto"/>
        <w:ind w:firstLine="300"/>
        <w:jc w:val="both"/>
        <w:rPr>
          <w:rFonts w:ascii="Times New Roman" w:eastAsia="Times New Roman" w:hAnsi="Times New Roman" w:cs="Times New Roman"/>
          <w:sz w:val="28"/>
          <w:szCs w:val="28"/>
          <w:lang w:eastAsia="ru-RU"/>
        </w:rPr>
      </w:pPr>
    </w:p>
    <w:p w:rsidR="00B65B69" w:rsidRDefault="00B65B69" w:rsidP="00B65B69">
      <w:pPr>
        <w:spacing w:after="0" w:line="240" w:lineRule="auto"/>
        <w:ind w:firstLine="3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Подготовила </w:t>
      </w:r>
    </w:p>
    <w:p w:rsidR="00B65B69" w:rsidRPr="00BF1473" w:rsidRDefault="00B65B69" w:rsidP="00B65B69">
      <w:pPr>
        <w:spacing w:after="0" w:line="240" w:lineRule="auto"/>
        <w:ind w:firstLine="3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Методист МКУ ИМЦ                                      Краснова Е.В.</w:t>
      </w:r>
    </w:p>
    <w:p w:rsidR="00B65B69" w:rsidRPr="00BF1473" w:rsidRDefault="00B65B69" w:rsidP="00B65B69">
      <w:pPr>
        <w:rPr>
          <w:rFonts w:ascii="Times New Roman" w:hAnsi="Times New Roman" w:cs="Times New Roman"/>
          <w:sz w:val="28"/>
          <w:szCs w:val="28"/>
        </w:rPr>
      </w:pPr>
    </w:p>
    <w:p w:rsidR="00B65B69" w:rsidRPr="00BF1473" w:rsidRDefault="00B65B69" w:rsidP="00B65B69">
      <w:pPr>
        <w:rPr>
          <w:rFonts w:ascii="Times New Roman" w:hAnsi="Times New Roman" w:cs="Times New Roman"/>
          <w:sz w:val="28"/>
          <w:szCs w:val="28"/>
        </w:rPr>
      </w:pPr>
    </w:p>
    <w:p w:rsidR="00147172" w:rsidRDefault="00147172"/>
    <w:sectPr w:rsidR="00147172" w:rsidSect="001471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6A6A"/>
    <w:multiLevelType w:val="hybridMultilevel"/>
    <w:tmpl w:val="368ACB94"/>
    <w:lvl w:ilvl="0" w:tplc="00A8AC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AA14C3C"/>
    <w:multiLevelType w:val="multilevel"/>
    <w:tmpl w:val="CC46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730601"/>
    <w:multiLevelType w:val="hybridMultilevel"/>
    <w:tmpl w:val="3940C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8F08D5"/>
    <w:multiLevelType w:val="multilevel"/>
    <w:tmpl w:val="574A4C3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65B69"/>
    <w:rsid w:val="00147172"/>
    <w:rsid w:val="00276B05"/>
    <w:rsid w:val="00460897"/>
    <w:rsid w:val="0050495B"/>
    <w:rsid w:val="00AB7A93"/>
    <w:rsid w:val="00B65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5B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65B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nauka/127.php" TargetMode="External"/><Relationship Id="rId5" Type="http://schemas.openxmlformats.org/officeDocument/2006/relationships/hyperlink" Target="http://pandia.ru/text/categ/nauka/449.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1428</Words>
  <Characters>8146</Characters>
  <Application>Microsoft Office Word</Application>
  <DocSecurity>0</DocSecurity>
  <Lines>67</Lines>
  <Paragraphs>19</Paragraphs>
  <ScaleCrop>false</ScaleCrop>
  <Company>Microsoft</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2016-11-22T12:12:00Z</dcterms:created>
  <dcterms:modified xsi:type="dcterms:W3CDTF">2016-11-22T12:12:00Z</dcterms:modified>
</cp:coreProperties>
</file>